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82B4" w14:textId="77777777" w:rsidR="00897270" w:rsidRDefault="00897270">
      <w:pPr>
        <w:pStyle w:val="1"/>
        <w:jc w:val="center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>МУНИЦИПАЛЬНОЕ  УНИТАРНОЕ</w:t>
      </w:r>
      <w:proofErr w:type="gramEnd"/>
      <w:r>
        <w:rPr>
          <w:sz w:val="24"/>
        </w:rPr>
        <w:t xml:space="preserve"> ПРЕДПРИЯТИЕ</w:t>
      </w:r>
    </w:p>
    <w:p w14:paraId="7E2D0163" w14:textId="77777777" w:rsidR="00897270" w:rsidRDefault="00897270">
      <w:pPr>
        <w:pStyle w:val="2"/>
        <w:spacing w:line="204" w:lineRule="auto"/>
        <w:jc w:val="center"/>
        <w:rPr>
          <w:sz w:val="24"/>
        </w:rPr>
      </w:pPr>
      <w:r>
        <w:rPr>
          <w:sz w:val="24"/>
        </w:rPr>
        <w:t>ГОРОДСКИЕ ЭЛЕКТРИЧЕСКИЕ СЕТИ</w:t>
      </w:r>
    </w:p>
    <w:p w14:paraId="1F9B368B" w14:textId="77777777" w:rsidR="00897270" w:rsidRDefault="00897270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МУНИЦИПАЛЬНОГО  ОБРАЗОВАНИЯ</w:t>
      </w:r>
      <w:proofErr w:type="gramEnd"/>
      <w:r>
        <w:rPr>
          <w:b/>
          <w:sz w:val="24"/>
        </w:rPr>
        <w:t xml:space="preserve">  «ГОРОД  ЖЕЛЕЗНОГОРСК»</w:t>
      </w:r>
    </w:p>
    <w:p w14:paraId="2088247A" w14:textId="77777777" w:rsidR="00897270" w:rsidRDefault="00897270">
      <w:pPr>
        <w:jc w:val="center"/>
        <w:rPr>
          <w:b/>
          <w:sz w:val="24"/>
        </w:rPr>
      </w:pPr>
    </w:p>
    <w:p w14:paraId="21EC15B8" w14:textId="77777777" w:rsidR="00897270" w:rsidRDefault="00897270">
      <w:pPr>
        <w:jc w:val="center"/>
        <w:rPr>
          <w:b/>
          <w:sz w:val="24"/>
        </w:rPr>
      </w:pPr>
      <w:r>
        <w:rPr>
          <w:b/>
          <w:sz w:val="24"/>
        </w:rPr>
        <w:t>ПРЕДУПРЕЖДЕНИЕ</w:t>
      </w:r>
    </w:p>
    <w:p w14:paraId="7909EC90" w14:textId="77777777" w:rsidR="00897270" w:rsidRDefault="00897270"/>
    <w:p w14:paraId="0CC53D69" w14:textId="77777777" w:rsidR="00897270" w:rsidRDefault="00897270"/>
    <w:p w14:paraId="05D1AA9B" w14:textId="77777777" w:rsidR="00897270" w:rsidRDefault="00897270" w:rsidP="001B2813">
      <w:pPr>
        <w:pStyle w:val="a3"/>
        <w:jc w:val="both"/>
      </w:pPr>
      <w:r>
        <w:t xml:space="preserve">      Муниципальное унитарное предприятие «Городские электрические сети» предупреждает физических и юридических лиц, что на территории города Железногорска проложены подземные кабельные силовые линии напряжением 0,4кВ; 6кВ; 10кВ и надземные воздушные линии электропередачи напряжением 0,4кВ; 6кВ; 10кВ; 35кВ точное расположение которых показано на плане владельца кабельных и воздушных линий электропередачи.  </w:t>
      </w:r>
    </w:p>
    <w:p w14:paraId="578ABE65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 Согласно «Правил устройства электроустановок»:</w:t>
      </w:r>
    </w:p>
    <w:p w14:paraId="00B70A7A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над подземными кабельными линиями в соответствии с действующими правилами охраны электрических сетей должны устанавливаться охранные </w:t>
      </w:r>
      <w:proofErr w:type="gramStart"/>
      <w:r>
        <w:rPr>
          <w:sz w:val="24"/>
        </w:rPr>
        <w:t>зоны  в</w:t>
      </w:r>
      <w:proofErr w:type="gramEnd"/>
      <w:r>
        <w:rPr>
          <w:sz w:val="24"/>
        </w:rPr>
        <w:t xml:space="preserve"> размере площадки</w:t>
      </w:r>
    </w:p>
    <w:p w14:paraId="09199F60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(ПУЭ п.2.3.13): для кабельных линий до и выше 1кВ по 1 метру с каждой стороны от крайних кабелей;</w:t>
      </w:r>
    </w:p>
    <w:p w14:paraId="3703CA11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охранная зона вдоль ВЛ в виде земельного пространства, ограниченная вертикальными плоскостями, отстоящими по обе стороны линии от крайних проводов при неотклонённом их положении на расстоянии, м:</w:t>
      </w:r>
    </w:p>
    <w:p w14:paraId="276BC941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                          для ВЛ напряжением до 1</w:t>
      </w:r>
      <w:proofErr w:type="gramStart"/>
      <w:r>
        <w:rPr>
          <w:sz w:val="24"/>
        </w:rPr>
        <w:t>кВ  ---</w:t>
      </w:r>
      <w:proofErr w:type="gramEnd"/>
      <w:r>
        <w:rPr>
          <w:sz w:val="24"/>
        </w:rPr>
        <w:t xml:space="preserve"> 2</w:t>
      </w:r>
    </w:p>
    <w:p w14:paraId="6D1480F4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                          для ВЛ 1-20кВ                         --- 10</w:t>
      </w:r>
    </w:p>
    <w:p w14:paraId="46A3EF46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                          для ВЛ 35кВ                             --- 15.</w:t>
      </w:r>
    </w:p>
    <w:p w14:paraId="1A1F3A28" w14:textId="77777777" w:rsidR="00897270" w:rsidRDefault="00897270" w:rsidP="001B2813">
      <w:pPr>
        <w:jc w:val="both"/>
        <w:rPr>
          <w:sz w:val="24"/>
        </w:rPr>
      </w:pPr>
    </w:p>
    <w:p w14:paraId="3B06CF52" w14:textId="77777777" w:rsidR="00897270" w:rsidRDefault="00897270" w:rsidP="001B2813">
      <w:pPr>
        <w:jc w:val="both"/>
        <w:rPr>
          <w:sz w:val="24"/>
        </w:rPr>
      </w:pPr>
      <w:r>
        <w:rPr>
          <w:sz w:val="24"/>
        </w:rPr>
        <w:t xml:space="preserve">      Для производства работ в </w:t>
      </w:r>
      <w:proofErr w:type="gramStart"/>
      <w:r>
        <w:rPr>
          <w:sz w:val="24"/>
        </w:rPr>
        <w:t>охранных  зонах</w:t>
      </w:r>
      <w:proofErr w:type="gramEnd"/>
      <w:r>
        <w:rPr>
          <w:sz w:val="24"/>
        </w:rPr>
        <w:t xml:space="preserve"> кабельных и воздушных линий необходимо:</w:t>
      </w:r>
    </w:p>
    <w:p w14:paraId="0F4C5EE0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получить от владельца сетей письменное разрешение на проведение работ и принять меры по предупреждению повреждения кабельных и воздушных линий.</w:t>
      </w:r>
    </w:p>
    <w:p w14:paraId="7FE061EE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сообщить предприятию владельцу кабельных и воздушных электрических </w:t>
      </w:r>
      <w:proofErr w:type="gramStart"/>
      <w:r>
        <w:rPr>
          <w:sz w:val="24"/>
        </w:rPr>
        <w:t>сетей  календарный</w:t>
      </w:r>
      <w:proofErr w:type="gramEnd"/>
      <w:r>
        <w:rPr>
          <w:sz w:val="24"/>
        </w:rPr>
        <w:t xml:space="preserve"> срок проведения работ и вызвать представителя на место работ.</w:t>
      </w:r>
    </w:p>
    <w:p w14:paraId="5E19EE41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проинструктировать работников, выполняющих земляные работы, о выполнении «Правил охраны кабельных и воздушных электрических сетей», особенности производства работ в охранных зонах и требованя представителя энергоснабжающего предприятия по обеспечению сохранности кабельных и воздушных линий, учитывая что данные линии могут находиться под напряжением опасным для жизни работающего персонала.</w:t>
      </w:r>
    </w:p>
    <w:p w14:paraId="23D62B20" w14:textId="77777777" w:rsidR="00897270" w:rsidRDefault="00897270" w:rsidP="001B281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выполнять земляные работы в охранной зоне данных сетей только в присутствии представителя энергоснабжающего предприятия.   </w:t>
      </w:r>
    </w:p>
    <w:p w14:paraId="6A413999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  В случаи нарушения юридическими или физическими лицами настоящих «Правил охраны кабельных и воздушных электрических сетей», повлекшего повреждения данных сетей, предприятие в ведении которого находятся сети, проводит служебное расследование и составляет в присутствии виновника инциндента (аварии) или его представителя акт о причинах происшествия.</w:t>
      </w:r>
    </w:p>
    <w:p w14:paraId="634B8DA7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  Материальный ущерб, нанесённый объектам и </w:t>
      </w:r>
      <w:proofErr w:type="gramStart"/>
      <w:r>
        <w:rPr>
          <w:sz w:val="24"/>
        </w:rPr>
        <w:t>их владельцам</w:t>
      </w:r>
      <w:proofErr w:type="gramEnd"/>
      <w:r>
        <w:rPr>
          <w:sz w:val="24"/>
        </w:rPr>
        <w:t xml:space="preserve"> исчисляется в порядке, установленном законодательством РФ, независимо от привлечения к административной или уголовной ответственности виновного в нарушении настоящих Правил.</w:t>
      </w:r>
    </w:p>
    <w:p w14:paraId="64862F29" w14:textId="77777777" w:rsidR="00897270" w:rsidRDefault="00897270" w:rsidP="001B2813">
      <w:pPr>
        <w:ind w:left="360"/>
        <w:jc w:val="both"/>
        <w:rPr>
          <w:sz w:val="24"/>
        </w:rPr>
      </w:pPr>
    </w:p>
    <w:p w14:paraId="0ACC1C87" w14:textId="77777777" w:rsidR="00897270" w:rsidRDefault="00897270" w:rsidP="001B2813">
      <w:pPr>
        <w:pStyle w:val="3"/>
        <w:jc w:val="both"/>
        <w:rPr>
          <w:b/>
        </w:rPr>
      </w:pPr>
      <w:r>
        <w:rPr>
          <w:b/>
        </w:rPr>
        <w:t>Извлечение из Кодекса РФ об административных</w:t>
      </w:r>
      <w:r w:rsidR="001B2813">
        <w:rPr>
          <w:b/>
        </w:rPr>
        <w:t xml:space="preserve"> </w:t>
      </w:r>
      <w:r>
        <w:rPr>
          <w:b/>
        </w:rPr>
        <w:t>правонарушениях.</w:t>
      </w:r>
    </w:p>
    <w:p w14:paraId="536F1858" w14:textId="77777777" w:rsidR="001B2813" w:rsidRDefault="001B2813" w:rsidP="001B2813">
      <w:pPr>
        <w:pStyle w:val="a4"/>
        <w:jc w:val="both"/>
      </w:pPr>
    </w:p>
    <w:p w14:paraId="6805D5BD" w14:textId="77777777" w:rsidR="00897270" w:rsidRDefault="00897270" w:rsidP="001B2813">
      <w:pPr>
        <w:pStyle w:val="a4"/>
        <w:jc w:val="both"/>
      </w:pPr>
      <w:r>
        <w:t>Статья 9.7. Повреждение электрических сетей.</w:t>
      </w:r>
    </w:p>
    <w:p w14:paraId="42E59178" w14:textId="77777777" w:rsidR="001B2813" w:rsidRPr="001B2813" w:rsidRDefault="001B2813" w:rsidP="001B2813">
      <w:pPr>
        <w:pStyle w:val="s1"/>
        <w:shd w:val="clear" w:color="auto" w:fill="FFFFFF"/>
        <w:ind w:left="284" w:firstLine="142"/>
        <w:jc w:val="both"/>
        <w:rPr>
          <w:color w:val="22272F"/>
        </w:rPr>
      </w:pPr>
      <w:r w:rsidRPr="001B2813">
        <w:rPr>
          <w:color w:val="22272F"/>
        </w:rPr>
        <w:t>1. Повреждение электрических сетей напряжением до 1000 вольт (воздушных, подземных и подводных кабельных линий электропередачи, вводных и распределительных устройств) -</w:t>
      </w:r>
    </w:p>
    <w:p w14:paraId="7C0A9250" w14:textId="77777777" w:rsidR="001B2813" w:rsidRPr="001B2813" w:rsidRDefault="001B2813" w:rsidP="001B2813">
      <w:pPr>
        <w:pStyle w:val="s1"/>
        <w:shd w:val="clear" w:color="auto" w:fill="FFFFFF"/>
        <w:ind w:left="284" w:firstLine="142"/>
        <w:jc w:val="both"/>
        <w:rPr>
          <w:color w:val="22272F"/>
        </w:rPr>
      </w:pPr>
      <w:r w:rsidRPr="001B2813">
        <w:rPr>
          <w:color w:val="22272F"/>
        </w:rPr>
        <w:t>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</w:r>
    </w:p>
    <w:p w14:paraId="3C9C1294" w14:textId="77777777" w:rsidR="001B2813" w:rsidRPr="001B2813" w:rsidRDefault="001B2813" w:rsidP="001B2813">
      <w:pPr>
        <w:pStyle w:val="s1"/>
        <w:shd w:val="clear" w:color="auto" w:fill="FFFFFF"/>
        <w:ind w:left="284" w:firstLine="142"/>
        <w:jc w:val="both"/>
        <w:rPr>
          <w:color w:val="22272F"/>
        </w:rPr>
      </w:pPr>
      <w:r w:rsidRPr="001B2813">
        <w:rPr>
          <w:color w:val="22272F"/>
        </w:rPr>
        <w:t>2. Повреждение электрических сетей напряжением свыше 1000 вольт -</w:t>
      </w:r>
    </w:p>
    <w:p w14:paraId="4A8199FF" w14:textId="77777777" w:rsidR="00897270" w:rsidRDefault="001B2813" w:rsidP="001B2813">
      <w:pPr>
        <w:ind w:left="284" w:firstLine="142"/>
        <w:jc w:val="both"/>
        <w:rPr>
          <w:sz w:val="24"/>
        </w:rPr>
      </w:pPr>
      <w:r w:rsidRPr="001B2813">
        <w:rPr>
          <w:color w:val="22272F"/>
          <w:sz w:val="24"/>
          <w:szCs w:val="24"/>
        </w:rPr>
        <w:lastRenderedPageBreak/>
        <w:t>влечет наложение административного штрафа на граждан в размере от одной тысячи до двух тысяч рублей; на должностных лиц - от трех тысяч до четырех тысяч рублей; на юридических лиц - от тридцати тысяч до сорока тысяч рублей.</w:t>
      </w:r>
    </w:p>
    <w:p w14:paraId="68FDAA7E" w14:textId="77777777" w:rsidR="00897270" w:rsidRDefault="00897270" w:rsidP="001B2813">
      <w:pPr>
        <w:ind w:left="360"/>
        <w:jc w:val="both"/>
        <w:rPr>
          <w:sz w:val="24"/>
        </w:rPr>
      </w:pPr>
    </w:p>
    <w:p w14:paraId="6682A253" w14:textId="77777777" w:rsidR="00897270" w:rsidRDefault="00897270" w:rsidP="001B2813">
      <w:pPr>
        <w:ind w:left="360"/>
        <w:jc w:val="both"/>
        <w:rPr>
          <w:b/>
          <w:sz w:val="24"/>
        </w:rPr>
      </w:pPr>
      <w:r>
        <w:rPr>
          <w:b/>
          <w:sz w:val="24"/>
        </w:rPr>
        <w:t>Статья 9.</w:t>
      </w:r>
      <w:proofErr w:type="gramStart"/>
      <w:r>
        <w:rPr>
          <w:b/>
          <w:sz w:val="24"/>
        </w:rPr>
        <w:t>8.Нарушение</w:t>
      </w:r>
      <w:proofErr w:type="gramEnd"/>
      <w:r>
        <w:rPr>
          <w:b/>
          <w:sz w:val="24"/>
        </w:rPr>
        <w:t xml:space="preserve"> правил охраны электрических сетей  напряжением свыше 1000В.</w:t>
      </w:r>
    </w:p>
    <w:p w14:paraId="3C9A4256" w14:textId="77777777" w:rsidR="001B2813" w:rsidRPr="001B2813" w:rsidRDefault="001B2813" w:rsidP="001B2813">
      <w:pPr>
        <w:pStyle w:val="s1"/>
        <w:shd w:val="clear" w:color="auto" w:fill="FFFFFF"/>
        <w:ind w:left="284"/>
        <w:jc w:val="both"/>
        <w:rPr>
          <w:color w:val="22272F"/>
        </w:rPr>
      </w:pPr>
      <w:r w:rsidRPr="001B2813">
        <w:rPr>
          <w:color w:val="22272F"/>
        </w:rPr>
        <w:t>Нарушение </w:t>
      </w:r>
      <w:hyperlink r:id="rId6" w:anchor="/document/12165555/entry/1300" w:history="1">
        <w:r w:rsidRPr="001B2813">
          <w:rPr>
            <w:rStyle w:val="a5"/>
            <w:color w:val="3272C0"/>
          </w:rPr>
          <w:t>правил</w:t>
        </w:r>
      </w:hyperlink>
      <w:r w:rsidRPr="001B2813">
        <w:rPr>
          <w:color w:val="22272F"/>
        </w:rPr>
        <w:t> охраны электрических сетей напряжением свыше 1000 вольт, могущее вызвать или вызвавшее перерыв в обеспечении потребителей электрической энергией, -</w:t>
      </w:r>
    </w:p>
    <w:p w14:paraId="04EFC492" w14:textId="77777777" w:rsidR="00897270" w:rsidRDefault="001B2813" w:rsidP="001B2813">
      <w:pPr>
        <w:ind w:left="284"/>
        <w:jc w:val="both"/>
        <w:rPr>
          <w:sz w:val="24"/>
        </w:rPr>
      </w:pPr>
      <w:r w:rsidRPr="001B2813">
        <w:rPr>
          <w:color w:val="22272F"/>
          <w:sz w:val="24"/>
          <w:szCs w:val="24"/>
        </w:rPr>
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</w:r>
    </w:p>
    <w:p w14:paraId="7D54DB05" w14:textId="77777777" w:rsidR="00897270" w:rsidRDefault="00897270" w:rsidP="001B2813">
      <w:pPr>
        <w:ind w:left="360"/>
        <w:jc w:val="both"/>
        <w:rPr>
          <w:sz w:val="24"/>
        </w:rPr>
      </w:pPr>
    </w:p>
    <w:p w14:paraId="3B6341AF" w14:textId="77777777" w:rsidR="00BD3BEB" w:rsidRDefault="00BD3BEB" w:rsidP="001B2813">
      <w:pPr>
        <w:ind w:left="360"/>
        <w:jc w:val="both"/>
        <w:rPr>
          <w:b/>
          <w:sz w:val="24"/>
        </w:rPr>
      </w:pPr>
      <w:proofErr w:type="gramStart"/>
      <w:r w:rsidRPr="00BD3BEB">
        <w:rPr>
          <w:b/>
          <w:sz w:val="24"/>
        </w:rPr>
        <w:t>Отключение  электроэнергии</w:t>
      </w:r>
      <w:proofErr w:type="gramEnd"/>
      <w:r w:rsidRPr="00BD3BEB">
        <w:rPr>
          <w:b/>
          <w:sz w:val="24"/>
        </w:rPr>
        <w:t xml:space="preserve"> потребител</w:t>
      </w:r>
      <w:r w:rsidR="005D09FC">
        <w:rPr>
          <w:b/>
          <w:sz w:val="24"/>
        </w:rPr>
        <w:t>ей,</w:t>
      </w:r>
      <w:r w:rsidRPr="00BD3BEB">
        <w:rPr>
          <w:b/>
          <w:sz w:val="24"/>
        </w:rPr>
        <w:t xml:space="preserve"> находящихся на территории города Железногорска: </w:t>
      </w:r>
    </w:p>
    <w:p w14:paraId="69DB9B95" w14:textId="77777777" w:rsidR="000B0BC3" w:rsidRDefault="00BD3BEB" w:rsidP="001B2813">
      <w:pPr>
        <w:ind w:left="360"/>
        <w:jc w:val="both"/>
        <w:rPr>
          <w:sz w:val="24"/>
        </w:rPr>
      </w:pPr>
      <w:r w:rsidRPr="00BD3BEB">
        <w:rPr>
          <w:sz w:val="24"/>
        </w:rPr>
        <w:t xml:space="preserve">    Катег</w:t>
      </w:r>
      <w:r>
        <w:rPr>
          <w:sz w:val="24"/>
        </w:rPr>
        <w:t>ории электропри</w:t>
      </w:r>
      <w:r w:rsidR="000B0BC3">
        <w:rPr>
          <w:sz w:val="24"/>
        </w:rPr>
        <w:t xml:space="preserve">ёмников по </w:t>
      </w:r>
      <w:r>
        <w:rPr>
          <w:sz w:val="24"/>
        </w:rPr>
        <w:t>надежности электроснабжения</w:t>
      </w:r>
      <w:r w:rsidR="000B0BC3">
        <w:rPr>
          <w:sz w:val="24"/>
        </w:rPr>
        <w:t xml:space="preserve"> определяются в процессе проектирования системы эл</w:t>
      </w:r>
      <w:r w:rsidR="005D09FC">
        <w:rPr>
          <w:sz w:val="24"/>
        </w:rPr>
        <w:t>е</w:t>
      </w:r>
      <w:r w:rsidR="000B0BC3">
        <w:rPr>
          <w:sz w:val="24"/>
        </w:rPr>
        <w:t>ктроснабжения на основании нормативной документации, а также</w:t>
      </w:r>
      <w:r w:rsidR="00242B7C">
        <w:rPr>
          <w:sz w:val="24"/>
        </w:rPr>
        <w:t xml:space="preserve"> технологической части проекта (ПУЭ п.1.2.17.,1.2.18., 1.2.19.,1.2.20., 1.2.21.).</w:t>
      </w:r>
    </w:p>
    <w:p w14:paraId="28EC8822" w14:textId="77777777" w:rsidR="00CA3676" w:rsidRDefault="000B0BC3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В отношении</w:t>
      </w:r>
      <w:r w:rsidR="00EB76EF">
        <w:rPr>
          <w:sz w:val="24"/>
        </w:rPr>
        <w:t xml:space="preserve"> обеспечения надёжности эле</w:t>
      </w:r>
      <w:r w:rsidR="00EA6F1C">
        <w:rPr>
          <w:sz w:val="24"/>
        </w:rPr>
        <w:t>ктроснабжения электроприёмники разделяются на следующие три категории:</w:t>
      </w:r>
    </w:p>
    <w:p w14:paraId="152F5480" w14:textId="77777777" w:rsidR="009013B3" w:rsidRDefault="00CA3676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- электроприёмники </w:t>
      </w:r>
      <w:r w:rsidRPr="00242B7C">
        <w:rPr>
          <w:b/>
          <w:sz w:val="24"/>
        </w:rPr>
        <w:t>первой категории</w:t>
      </w:r>
      <w:r>
        <w:rPr>
          <w:sz w:val="24"/>
        </w:rPr>
        <w:t xml:space="preserve"> в нормальных режимах должны обеспечиваться от двух независимых взаимно резервирующих</w:t>
      </w:r>
      <w:r w:rsidR="009013B3">
        <w:rPr>
          <w:sz w:val="24"/>
        </w:rPr>
        <w:t xml:space="preserve"> источников питания, и перерыв их электроснабжения при нарушении электроснабжения от одного из источников питания может б</w:t>
      </w:r>
      <w:r w:rsidR="001B2813">
        <w:rPr>
          <w:sz w:val="24"/>
        </w:rPr>
        <w:t>ы</w:t>
      </w:r>
      <w:r w:rsidR="009013B3">
        <w:rPr>
          <w:sz w:val="24"/>
        </w:rPr>
        <w:t xml:space="preserve">ть допущен лишь </w:t>
      </w:r>
      <w:r w:rsidR="009013B3" w:rsidRPr="00242B7C">
        <w:rPr>
          <w:b/>
          <w:sz w:val="24"/>
        </w:rPr>
        <w:t>на время автоматического восстановления питания</w:t>
      </w:r>
      <w:r w:rsidR="009013B3">
        <w:rPr>
          <w:sz w:val="24"/>
        </w:rPr>
        <w:t>;</w:t>
      </w:r>
    </w:p>
    <w:p w14:paraId="53C9654D" w14:textId="77777777" w:rsidR="00BD3BEB" w:rsidRDefault="009013B3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- </w:t>
      </w:r>
      <w:r w:rsidR="00CA3676">
        <w:rPr>
          <w:sz w:val="24"/>
        </w:rPr>
        <w:t xml:space="preserve">  </w:t>
      </w:r>
      <w:r>
        <w:rPr>
          <w:sz w:val="24"/>
        </w:rPr>
        <w:t xml:space="preserve">электроприёмники </w:t>
      </w:r>
      <w:r w:rsidRPr="00242B7C">
        <w:rPr>
          <w:b/>
          <w:sz w:val="24"/>
        </w:rPr>
        <w:t>второй категории</w:t>
      </w:r>
      <w:r>
        <w:rPr>
          <w:sz w:val="24"/>
        </w:rPr>
        <w:t xml:space="preserve"> в нормальных режимах должны обеспечиваться от двух независимых взаимно резервирующих источников питания, и перерыв их электроснабжения при нарушении электроснабжения от одного из источников питания может б</w:t>
      </w:r>
      <w:r w:rsidR="001B2813">
        <w:rPr>
          <w:sz w:val="24"/>
        </w:rPr>
        <w:t>ы</w:t>
      </w:r>
      <w:r>
        <w:rPr>
          <w:sz w:val="24"/>
        </w:rPr>
        <w:t xml:space="preserve">ть допущен лишь </w:t>
      </w:r>
      <w:r w:rsidRPr="00242B7C">
        <w:rPr>
          <w:b/>
          <w:sz w:val="24"/>
        </w:rPr>
        <w:t>на время, необходимое для включения резервного питания действиями дежурного персонала или выездной оперативной бригады</w:t>
      </w:r>
      <w:r>
        <w:rPr>
          <w:sz w:val="24"/>
        </w:rPr>
        <w:t xml:space="preserve">; </w:t>
      </w:r>
    </w:p>
    <w:p w14:paraId="70401AA7" w14:textId="77777777" w:rsidR="009013B3" w:rsidRPr="00BD3BEB" w:rsidRDefault="009013B3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- </w:t>
      </w:r>
      <w:r w:rsidR="002D394F">
        <w:rPr>
          <w:sz w:val="24"/>
        </w:rPr>
        <w:t>э</w:t>
      </w:r>
      <w:r w:rsidR="00B33188">
        <w:rPr>
          <w:sz w:val="24"/>
        </w:rPr>
        <w:t>лектроснабжение электроприёмников</w:t>
      </w:r>
      <w:r w:rsidR="002D394F">
        <w:rPr>
          <w:sz w:val="24"/>
        </w:rPr>
        <w:t xml:space="preserve"> </w:t>
      </w:r>
      <w:r w:rsidR="002D394F" w:rsidRPr="00242B7C">
        <w:rPr>
          <w:b/>
          <w:sz w:val="24"/>
        </w:rPr>
        <w:t>третей  категории</w:t>
      </w:r>
      <w:r w:rsidR="002D394F">
        <w:rPr>
          <w:sz w:val="24"/>
        </w:rPr>
        <w:t xml:space="preserve"> выполняется от одного источника питания </w:t>
      </w:r>
      <w:r w:rsidR="009A311A">
        <w:rPr>
          <w:sz w:val="24"/>
        </w:rPr>
        <w:t>при условии, что перерывы электроснабжения, необходимые</w:t>
      </w:r>
      <w:r w:rsidR="00242B7C">
        <w:rPr>
          <w:sz w:val="24"/>
        </w:rPr>
        <w:t xml:space="preserve"> для ремонта или замены повреждённого элемента системы электроснабжения,</w:t>
      </w:r>
      <w:r w:rsidR="00834E8B">
        <w:rPr>
          <w:sz w:val="24"/>
        </w:rPr>
        <w:t xml:space="preserve"> </w:t>
      </w:r>
      <w:r w:rsidR="00242B7C" w:rsidRPr="00242B7C">
        <w:rPr>
          <w:b/>
          <w:sz w:val="24"/>
        </w:rPr>
        <w:t>не превышают одни</w:t>
      </w:r>
      <w:r w:rsidR="00286F81">
        <w:rPr>
          <w:b/>
          <w:sz w:val="24"/>
        </w:rPr>
        <w:t xml:space="preserve">х </w:t>
      </w:r>
      <w:r w:rsidR="00C3688A">
        <w:rPr>
          <w:b/>
          <w:sz w:val="24"/>
        </w:rPr>
        <w:t xml:space="preserve"> суток (24ч.)</w:t>
      </w:r>
      <w:r w:rsidR="00242B7C" w:rsidRPr="00242B7C">
        <w:rPr>
          <w:b/>
          <w:sz w:val="24"/>
        </w:rPr>
        <w:t>.</w:t>
      </w:r>
    </w:p>
    <w:p w14:paraId="664B7725" w14:textId="77777777" w:rsidR="00286F81" w:rsidRDefault="00242B7C" w:rsidP="001B2813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286F81">
        <w:rPr>
          <w:b/>
          <w:sz w:val="24"/>
        </w:rPr>
        <w:t xml:space="preserve">   Большая часть </w:t>
      </w:r>
      <w:r w:rsidR="008B4B53">
        <w:rPr>
          <w:b/>
          <w:sz w:val="24"/>
        </w:rPr>
        <w:t xml:space="preserve">потребителей электрической энергии </w:t>
      </w:r>
      <w:r w:rsidR="001B2813">
        <w:rPr>
          <w:b/>
          <w:sz w:val="24"/>
        </w:rPr>
        <w:t xml:space="preserve">города Железногорска </w:t>
      </w:r>
      <w:r w:rsidR="008B4B53">
        <w:rPr>
          <w:b/>
          <w:sz w:val="24"/>
        </w:rPr>
        <w:t>имеют третью категорию надёжности электроснабжения.</w:t>
      </w:r>
    </w:p>
    <w:p w14:paraId="7826B7A8" w14:textId="77777777" w:rsidR="001B2813" w:rsidRDefault="001B2813" w:rsidP="001B2813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       При плановом отключении электроэнергии для  производства текущего ремонта электрооборудования,  персонал оперативно-диспетчерской службы  заблаговременно согласовывает с потребителями электрической энергии дату и время отключения.</w:t>
      </w:r>
    </w:p>
    <w:p w14:paraId="0060937C" w14:textId="77777777" w:rsidR="00AE38B2" w:rsidRPr="00BD3BEB" w:rsidRDefault="00AE38B2" w:rsidP="001B2813">
      <w:pPr>
        <w:ind w:left="360"/>
        <w:jc w:val="both"/>
        <w:rPr>
          <w:b/>
          <w:sz w:val="24"/>
        </w:rPr>
      </w:pPr>
    </w:p>
    <w:p w14:paraId="14069B72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>По всем</w:t>
      </w:r>
      <w:r w:rsidR="00AE38B2">
        <w:rPr>
          <w:sz w:val="24"/>
        </w:rPr>
        <w:t xml:space="preserve"> </w:t>
      </w:r>
      <w:r>
        <w:rPr>
          <w:sz w:val="24"/>
        </w:rPr>
        <w:t xml:space="preserve"> вопросам</w:t>
      </w:r>
      <w:r w:rsidR="001B2813">
        <w:rPr>
          <w:sz w:val="24"/>
        </w:rPr>
        <w:t>,</w:t>
      </w:r>
      <w:r>
        <w:rPr>
          <w:sz w:val="24"/>
        </w:rPr>
        <w:t xml:space="preserve"> связанным с производством работ в охранной зоне электрических сетей необходимо обращаться по адресу:</w:t>
      </w:r>
    </w:p>
    <w:p w14:paraId="5C861C03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  г. Железногор</w:t>
      </w:r>
      <w:r w:rsidR="00AE38B2">
        <w:rPr>
          <w:sz w:val="24"/>
        </w:rPr>
        <w:t>ск   ул. Мира 66, телефон 4 – 42 – 31, 4-55-84.</w:t>
      </w:r>
      <w:r>
        <w:rPr>
          <w:sz w:val="24"/>
        </w:rPr>
        <w:t xml:space="preserve"> </w:t>
      </w:r>
    </w:p>
    <w:p w14:paraId="1FED7EC2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</w:p>
    <w:p w14:paraId="75249218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   </w:t>
      </w:r>
    </w:p>
    <w:p w14:paraId="170596B6" w14:textId="77777777" w:rsidR="00897270" w:rsidRDefault="00897270" w:rsidP="001B2813">
      <w:pPr>
        <w:ind w:left="360"/>
        <w:jc w:val="both"/>
        <w:rPr>
          <w:sz w:val="24"/>
        </w:rPr>
      </w:pPr>
    </w:p>
    <w:p w14:paraId="4C737E7C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>Администрация  МУП «Гор</w:t>
      </w:r>
      <w:r w:rsidR="001F71F1">
        <w:rPr>
          <w:sz w:val="24"/>
        </w:rPr>
        <w:t xml:space="preserve">одские электрические </w:t>
      </w:r>
      <w:r>
        <w:rPr>
          <w:sz w:val="24"/>
        </w:rPr>
        <w:t>сети»</w:t>
      </w:r>
    </w:p>
    <w:p w14:paraId="05C847FF" w14:textId="77777777" w:rsidR="00897270" w:rsidRDefault="00897270" w:rsidP="001B2813">
      <w:pPr>
        <w:ind w:left="360"/>
        <w:jc w:val="both"/>
        <w:rPr>
          <w:sz w:val="24"/>
        </w:rPr>
      </w:pPr>
      <w:r>
        <w:rPr>
          <w:sz w:val="24"/>
        </w:rPr>
        <w:t xml:space="preserve"> </w:t>
      </w:r>
    </w:p>
    <w:sectPr w:rsidR="00897270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8399D"/>
    <w:multiLevelType w:val="singleLevel"/>
    <w:tmpl w:val="0C7AEA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EB"/>
    <w:rsid w:val="000B0BC3"/>
    <w:rsid w:val="001B2813"/>
    <w:rsid w:val="001F71F1"/>
    <w:rsid w:val="00242B7C"/>
    <w:rsid w:val="00286F81"/>
    <w:rsid w:val="002D394F"/>
    <w:rsid w:val="005D09FC"/>
    <w:rsid w:val="00834E8B"/>
    <w:rsid w:val="00897270"/>
    <w:rsid w:val="008B4B53"/>
    <w:rsid w:val="009013B3"/>
    <w:rsid w:val="009504A1"/>
    <w:rsid w:val="009A311A"/>
    <w:rsid w:val="00AE38B2"/>
    <w:rsid w:val="00B33188"/>
    <w:rsid w:val="00BD3BEB"/>
    <w:rsid w:val="00C14D9C"/>
    <w:rsid w:val="00C3688A"/>
    <w:rsid w:val="00CA3676"/>
    <w:rsid w:val="00EA6F1C"/>
    <w:rsid w:val="00E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22439"/>
  <w15:chartTrackingRefBased/>
  <w15:docId w15:val="{86C83B66-952D-4F72-A959-3DEEA6BE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40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left="360"/>
    </w:pPr>
    <w:rPr>
      <w:b/>
      <w:sz w:val="24"/>
    </w:rPr>
  </w:style>
  <w:style w:type="paragraph" w:customStyle="1" w:styleId="s1">
    <w:name w:val="s_1"/>
    <w:basedOn w:val="a"/>
    <w:rsid w:val="001B281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B2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38D9-571A-49B6-84E0-9C46F320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МУНИЦИПАЛЬНОЕ  УНИТАРНОЕ ПРЕДПРИЯТИЕ</vt:lpstr>
      <vt:lpstr>    ГОРОДСКИЕ ЭЛЕКТРИЧЕСКИЕ СЕТИ</vt:lpstr>
      <vt:lpstr>        Извлечение из Кодекса РФ об административных правонарушениях.</vt:lpstr>
    </vt:vector>
  </TitlesOfParts>
  <Company>МУП "Горэлектросети"</Company>
  <LinksUpToDate>false</LinksUpToDate>
  <CharactersWithSpaces>6153</CharactersWithSpaces>
  <SharedDoc>false</SharedDoc>
  <HLinks>
    <vt:vector size="6" baseType="variant"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/document/12165555/entry/1300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</dc:creator>
  <cp:keywords/>
  <dc:description/>
  <cp:lastModifiedBy>Пользователь Windows</cp:lastModifiedBy>
  <cp:revision>2</cp:revision>
  <cp:lastPrinted>2023-05-17T11:18:00Z</cp:lastPrinted>
  <dcterms:created xsi:type="dcterms:W3CDTF">2023-05-18T06:07:00Z</dcterms:created>
  <dcterms:modified xsi:type="dcterms:W3CDTF">2023-05-18T06:07:00Z</dcterms:modified>
</cp:coreProperties>
</file>